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37" w:rsidRDefault="00C90937" w:rsidP="00D35EB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83D1F">
        <w:rPr>
          <w:rFonts w:asciiTheme="majorHAnsi" w:hAnsiTheme="majorHAnsi" w:cs="Tahoma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9264" behindDoc="0" locked="0" layoutInCell="0" allowOverlap="1" wp14:anchorId="1A9317C8" wp14:editId="180415E5">
            <wp:simplePos x="0" y="0"/>
            <wp:positionH relativeFrom="page">
              <wp:posOffset>3171825</wp:posOffset>
            </wp:positionH>
            <wp:positionV relativeFrom="paragraph">
              <wp:posOffset>-375920</wp:posOffset>
            </wp:positionV>
            <wp:extent cx="1371600" cy="10572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0937" w:rsidRDefault="00C90937" w:rsidP="00D35EB0">
      <w:pPr>
        <w:jc w:val="center"/>
        <w:rPr>
          <w:b/>
          <w:sz w:val="32"/>
          <w:szCs w:val="32"/>
        </w:rPr>
      </w:pPr>
    </w:p>
    <w:p w:rsidR="00280488" w:rsidRPr="00C90937" w:rsidRDefault="00D12DC5" w:rsidP="00D35EB0">
      <w:pPr>
        <w:jc w:val="center"/>
        <w:rPr>
          <w:b/>
          <w:sz w:val="32"/>
          <w:szCs w:val="32"/>
        </w:rPr>
      </w:pPr>
      <w:r w:rsidRPr="00C90937">
        <w:rPr>
          <w:b/>
          <w:sz w:val="32"/>
          <w:szCs w:val="32"/>
        </w:rPr>
        <w:t>Conclusions</w:t>
      </w:r>
      <w:r w:rsidR="00C90937" w:rsidRPr="00C90937">
        <w:rPr>
          <w:b/>
          <w:sz w:val="32"/>
          <w:szCs w:val="32"/>
        </w:rPr>
        <w:t xml:space="preserve"> 2012</w:t>
      </w:r>
    </w:p>
    <w:p w:rsidR="00D12DC5" w:rsidRDefault="00D12DC5" w:rsidP="00D12DC5">
      <w:pPr>
        <w:pStyle w:val="Listenabsatz"/>
        <w:numPr>
          <w:ilvl w:val="0"/>
          <w:numId w:val="1"/>
        </w:numPr>
      </w:pPr>
      <w:r>
        <w:t xml:space="preserve">Marché du livre en érosion </w:t>
      </w:r>
      <w:r w:rsidR="00CD1EEA">
        <w:t xml:space="preserve">(-1,5%) </w:t>
      </w:r>
      <w:r>
        <w:t>aggravée par l’inflation</w:t>
      </w:r>
      <w:r w:rsidR="00CD1EEA">
        <w:t xml:space="preserve"> (-4,2%)</w:t>
      </w:r>
    </w:p>
    <w:p w:rsidR="00D35EB0" w:rsidRDefault="00D35EB0" w:rsidP="00D35EB0">
      <w:pPr>
        <w:pStyle w:val="Listenabsatz"/>
      </w:pPr>
    </w:p>
    <w:p w:rsidR="00D12DC5" w:rsidRDefault="00D12DC5" w:rsidP="00D12DC5">
      <w:pPr>
        <w:pStyle w:val="Listenabsatz"/>
        <w:numPr>
          <w:ilvl w:val="0"/>
          <w:numId w:val="1"/>
        </w:numPr>
      </w:pPr>
      <w:r>
        <w:t>Marché à deux vitesses :</w:t>
      </w:r>
    </w:p>
    <w:p w:rsidR="00D12DC5" w:rsidRDefault="00D12DC5" w:rsidP="00D12DC5">
      <w:pPr>
        <w:pStyle w:val="Listenabsatz"/>
        <w:numPr>
          <w:ilvl w:val="0"/>
          <w:numId w:val="2"/>
        </w:numPr>
        <w:ind w:left="993"/>
      </w:pPr>
      <w:r>
        <w:t xml:space="preserve">4 secteurs </w:t>
      </w:r>
      <w:r w:rsidR="00AB6D30">
        <w:t>(jeunesse, scolaire et parascolaire, littérature+ poche, beaux livres + pratiques)= 65% marché</w:t>
      </w:r>
      <w:r w:rsidR="00AB6D30">
        <w:tab/>
      </w:r>
      <w:r w:rsidR="00AB6D30">
        <w:tab/>
      </w:r>
      <w:r w:rsidR="00AB6D30">
        <w:tab/>
      </w:r>
      <w:r w:rsidR="00AB6D30">
        <w:tab/>
      </w:r>
      <w:r w:rsidR="00AB6D30">
        <w:tab/>
        <w:t>- 4,8</w:t>
      </w:r>
      <w:r>
        <w:t>%</w:t>
      </w:r>
    </w:p>
    <w:p w:rsidR="00D12DC5" w:rsidRDefault="00D12DC5" w:rsidP="00D12DC5">
      <w:pPr>
        <w:pStyle w:val="Listenabsatz"/>
        <w:numPr>
          <w:ilvl w:val="0"/>
          <w:numId w:val="2"/>
        </w:numPr>
        <w:ind w:left="993"/>
      </w:pPr>
      <w:r>
        <w:t xml:space="preserve">2 secteurs </w:t>
      </w:r>
      <w:r w:rsidR="00AB6D30">
        <w:t xml:space="preserve">(sciences humaines et BD) = 27% marché </w:t>
      </w:r>
      <w:r w:rsidR="00AB6D30">
        <w:tab/>
      </w:r>
      <w:r w:rsidR="00AB6D30">
        <w:tab/>
        <w:t>+ 4,4</w:t>
      </w:r>
      <w:r>
        <w:t>%</w:t>
      </w:r>
    </w:p>
    <w:p w:rsidR="00D35EB0" w:rsidRDefault="00D35EB0" w:rsidP="00D35EB0">
      <w:pPr>
        <w:pStyle w:val="Listenabsatz"/>
        <w:ind w:left="993"/>
      </w:pPr>
    </w:p>
    <w:p w:rsidR="00921982" w:rsidRDefault="00921982" w:rsidP="00D12DC5">
      <w:pPr>
        <w:pStyle w:val="Listenabsatz"/>
        <w:numPr>
          <w:ilvl w:val="0"/>
          <w:numId w:val="1"/>
        </w:numPr>
      </w:pPr>
      <w:r>
        <w:t>Evolution p</w:t>
      </w:r>
      <w:r w:rsidR="00D12DC5">
        <w:t xml:space="preserve">oints de vente : </w:t>
      </w:r>
    </w:p>
    <w:p w:rsidR="00921982" w:rsidRDefault="00921982" w:rsidP="00921982">
      <w:pPr>
        <w:pStyle w:val="Listenabsatz"/>
        <w:numPr>
          <w:ilvl w:val="0"/>
          <w:numId w:val="4"/>
        </w:numPr>
        <w:ind w:left="993"/>
      </w:pPr>
      <w:r>
        <w:t>Erosion en % du CA total de 0,2 à 1% partout</w:t>
      </w:r>
    </w:p>
    <w:p w:rsidR="00921982" w:rsidRDefault="00921982" w:rsidP="00921982">
      <w:pPr>
        <w:pStyle w:val="Listenabsatz"/>
        <w:numPr>
          <w:ilvl w:val="0"/>
          <w:numId w:val="4"/>
        </w:numPr>
        <w:ind w:left="993"/>
      </w:pPr>
      <w:r>
        <w:t>Gain relatif librairie : +1,7% du CA total</w:t>
      </w:r>
      <w:r w:rsidR="00D12DC5">
        <w:t xml:space="preserve"> (gain inférieur à l’inflation !)</w:t>
      </w:r>
      <w:r>
        <w:t xml:space="preserve"> </w:t>
      </w:r>
    </w:p>
    <w:p w:rsidR="00921982" w:rsidRDefault="007C351D" w:rsidP="00921982">
      <w:pPr>
        <w:pStyle w:val="Listenabsatz"/>
        <w:numPr>
          <w:ilvl w:val="0"/>
          <w:numId w:val="4"/>
        </w:numPr>
        <w:ind w:left="993"/>
      </w:pPr>
      <w:r>
        <w:t>Evolution de 3,4% librairies 1</w:t>
      </w:r>
      <w:r w:rsidRPr="007C351D">
        <w:rPr>
          <w:vertAlign w:val="superscript"/>
        </w:rPr>
        <w:t>er</w:t>
      </w:r>
      <w:r>
        <w:t xml:space="preserve"> niveau provient des chiffres de </w:t>
      </w:r>
      <w:r w:rsidRPr="00E84C09">
        <w:rPr>
          <w:u w:val="single"/>
        </w:rPr>
        <w:t>mise en place au deuxième semestre et fin d’année</w:t>
      </w:r>
      <w:r w:rsidR="00E84C09">
        <w:t xml:space="preserve"> fournis par les</w:t>
      </w:r>
      <w:r>
        <w:t xml:space="preserve"> éditeurs-distributeurs (surtout BD). En réalité, le CA (livres vendus) de la librairie a diminué de 3,1% en 2012 versus 2011.</w:t>
      </w:r>
    </w:p>
    <w:p w:rsidR="00D35EB0" w:rsidRDefault="00D35EB0" w:rsidP="00D35EB0">
      <w:pPr>
        <w:pStyle w:val="Listenabsatz"/>
      </w:pPr>
    </w:p>
    <w:p w:rsidR="00921982" w:rsidRDefault="00D12DC5" w:rsidP="00D12DC5">
      <w:pPr>
        <w:pStyle w:val="Listenabsatz"/>
        <w:numPr>
          <w:ilvl w:val="0"/>
          <w:numId w:val="1"/>
        </w:numPr>
      </w:pPr>
      <w:r>
        <w:t xml:space="preserve">Evolution </w:t>
      </w:r>
      <w:r w:rsidRPr="00E84C09">
        <w:rPr>
          <w:u w:val="single"/>
        </w:rPr>
        <w:t>production </w:t>
      </w:r>
      <w:r w:rsidR="00E84C09" w:rsidRPr="00E84C09">
        <w:rPr>
          <w:u w:val="single"/>
        </w:rPr>
        <w:t>en langue française</w:t>
      </w:r>
    </w:p>
    <w:p w:rsidR="00D12DC5" w:rsidRDefault="00D12DC5" w:rsidP="00921982">
      <w:pPr>
        <w:pStyle w:val="Listenabsatz"/>
        <w:numPr>
          <w:ilvl w:val="0"/>
          <w:numId w:val="5"/>
        </w:numPr>
      </w:pPr>
      <w:r>
        <w:t>érosion continue à euro constant</w:t>
      </w:r>
    </w:p>
    <w:p w:rsidR="00921982" w:rsidRDefault="00921982" w:rsidP="00921982">
      <w:pPr>
        <w:pStyle w:val="Listenabsatz"/>
        <w:numPr>
          <w:ilvl w:val="0"/>
          <w:numId w:val="5"/>
        </w:numPr>
      </w:pPr>
      <w:r>
        <w:t xml:space="preserve">Total : 154,4 Mio &gt; 149 Mio = -3,5% </w:t>
      </w:r>
    </w:p>
    <w:p w:rsidR="00921982" w:rsidRDefault="00921982" w:rsidP="00921982">
      <w:pPr>
        <w:pStyle w:val="Listenabsatz"/>
        <w:numPr>
          <w:ilvl w:val="0"/>
          <w:numId w:val="5"/>
        </w:numPr>
      </w:pPr>
      <w:r>
        <w:t>3 secteurs</w:t>
      </w:r>
      <w:r w:rsidR="00E84C09">
        <w:t xml:space="preserve"> (BD, sciences humaines, scolaire)</w:t>
      </w:r>
      <w:r>
        <w:t xml:space="preserve"> : </w:t>
      </w:r>
      <w:r w:rsidR="00E84C09">
        <w:t>86% du CA production</w:t>
      </w:r>
      <w:r>
        <w:t xml:space="preserve"> = - 4,2% </w:t>
      </w:r>
    </w:p>
    <w:p w:rsidR="00921982" w:rsidRDefault="00921982" w:rsidP="00921982">
      <w:pPr>
        <w:pStyle w:val="Listenabsatz"/>
        <w:numPr>
          <w:ilvl w:val="0"/>
          <w:numId w:val="5"/>
        </w:numPr>
      </w:pPr>
      <w:r>
        <w:t xml:space="preserve">1 secteur BD : 54% </w:t>
      </w:r>
      <w:r w:rsidR="00E84C09">
        <w:t>du CA de production</w:t>
      </w:r>
      <w:r>
        <w:t>= -8,5%</w:t>
      </w:r>
    </w:p>
    <w:p w:rsidR="00D12DC5" w:rsidRDefault="00D12DC5" w:rsidP="00921982">
      <w:pPr>
        <w:pStyle w:val="Listenabsatz"/>
        <w:numPr>
          <w:ilvl w:val="0"/>
          <w:numId w:val="5"/>
        </w:numPr>
      </w:pPr>
      <w:r>
        <w:t>Production belge suit le marché sauf 2010 et 2012</w:t>
      </w:r>
    </w:p>
    <w:p w:rsidR="00D35EB0" w:rsidRDefault="00D35EB0" w:rsidP="00D12DC5">
      <w:pPr>
        <w:pStyle w:val="Listenabsatz"/>
      </w:pPr>
    </w:p>
    <w:p w:rsidR="00D12DC5" w:rsidRDefault="00D12DC5" w:rsidP="00D12DC5">
      <w:pPr>
        <w:pStyle w:val="Listenabsatz"/>
        <w:numPr>
          <w:ilvl w:val="0"/>
          <w:numId w:val="1"/>
        </w:numPr>
      </w:pPr>
      <w:r>
        <w:t>Production :</w:t>
      </w:r>
    </w:p>
    <w:p w:rsidR="00921982" w:rsidRDefault="00E84C09" w:rsidP="00D12DC5">
      <w:pPr>
        <w:pStyle w:val="Listenabsatz"/>
        <w:numPr>
          <w:ilvl w:val="0"/>
          <w:numId w:val="3"/>
        </w:numPr>
        <w:ind w:left="993"/>
      </w:pPr>
      <w:r>
        <w:t>Export</w:t>
      </w:r>
      <w:r w:rsidR="00921982">
        <w:t xml:space="preserve"> : 4 secteurs </w:t>
      </w:r>
      <w:r>
        <w:t xml:space="preserve">(BD, jeunesse, sciences humaines, scolaire et technique) </w:t>
      </w:r>
      <w:r w:rsidR="00921982">
        <w:t>= +97% du CA</w:t>
      </w:r>
    </w:p>
    <w:p w:rsidR="00D35EB0" w:rsidRDefault="00921982" w:rsidP="00921982">
      <w:pPr>
        <w:pStyle w:val="Listenabsatz"/>
        <w:numPr>
          <w:ilvl w:val="0"/>
          <w:numId w:val="3"/>
        </w:numPr>
        <w:ind w:left="993"/>
      </w:pPr>
      <w:r>
        <w:t>La BD en fort recul tant à l’export qu’à l’intérieur mais surtout à l’export :</w:t>
      </w:r>
      <w:r w:rsidR="00E84C09">
        <w:t xml:space="preserve"> 76% = -8,7</w:t>
      </w:r>
      <w:r>
        <w:t>%</w:t>
      </w:r>
    </w:p>
    <w:p w:rsidR="00921982" w:rsidRDefault="00921982" w:rsidP="00921982">
      <w:pPr>
        <w:pStyle w:val="Listenabsatz"/>
        <w:numPr>
          <w:ilvl w:val="0"/>
          <w:numId w:val="3"/>
        </w:numPr>
        <w:ind w:left="993"/>
      </w:pPr>
      <w:r>
        <w:t>Production  Belgique : stabilité globale</w:t>
      </w:r>
    </w:p>
    <w:p w:rsidR="00921982" w:rsidRDefault="00921982" w:rsidP="00921982">
      <w:pPr>
        <w:pStyle w:val="Listenabsatz"/>
        <w:ind w:left="993"/>
      </w:pPr>
    </w:p>
    <w:p w:rsidR="00D35EB0" w:rsidRDefault="00D35EB0" w:rsidP="00D35EB0">
      <w:pPr>
        <w:pStyle w:val="Listenabsatz"/>
        <w:numPr>
          <w:ilvl w:val="0"/>
          <w:numId w:val="1"/>
        </w:numPr>
      </w:pPr>
      <w:r>
        <w:t>Edition numérique :</w:t>
      </w:r>
    </w:p>
    <w:p w:rsidR="00D35EB0" w:rsidRDefault="00D35EB0" w:rsidP="00D35EB0">
      <w:pPr>
        <w:pStyle w:val="Listenabsatz"/>
        <w:numPr>
          <w:ilvl w:val="0"/>
          <w:numId w:val="3"/>
        </w:numPr>
        <w:ind w:left="993"/>
      </w:pPr>
      <w:r>
        <w:t>Titres : 4 secteurs actifs</w:t>
      </w:r>
      <w:r w:rsidR="00921982">
        <w:t xml:space="preserve"> (sc</w:t>
      </w:r>
      <w:r w:rsidR="00DD0E32">
        <w:t>olaire</w:t>
      </w:r>
      <w:r w:rsidR="00921982">
        <w:t>s, sciences humaines, BD, jeunesse)</w:t>
      </w:r>
      <w:r w:rsidR="00043E3C">
        <w:t>. BD= catalogue</w:t>
      </w:r>
    </w:p>
    <w:p w:rsidR="00D35EB0" w:rsidRDefault="00043E3C" w:rsidP="00D35EB0">
      <w:pPr>
        <w:pStyle w:val="Listenabsatz"/>
        <w:numPr>
          <w:ilvl w:val="0"/>
          <w:numId w:val="3"/>
        </w:numPr>
        <w:ind w:left="993"/>
      </w:pPr>
      <w:r>
        <w:t>Evolution c</w:t>
      </w:r>
      <w:r w:rsidR="00D35EB0">
        <w:t xml:space="preserve">hiffre d’affaires : </w:t>
      </w:r>
      <w:r w:rsidR="00921982">
        <w:t xml:space="preserve">9,1% &gt; 9,8% = </w:t>
      </w:r>
      <w:r w:rsidR="00D35EB0">
        <w:t xml:space="preserve">+ 77% </w:t>
      </w:r>
      <w:r>
        <w:t>en 2012</w:t>
      </w:r>
    </w:p>
    <w:p w:rsidR="00D35EB0" w:rsidRDefault="00D35EB0" w:rsidP="00D35EB0">
      <w:pPr>
        <w:pStyle w:val="Listenabsatz"/>
        <w:numPr>
          <w:ilvl w:val="0"/>
          <w:numId w:val="3"/>
        </w:numPr>
        <w:ind w:left="993"/>
      </w:pPr>
      <w:r>
        <w:t>CA :</w:t>
      </w:r>
      <w:r w:rsidR="00043E3C">
        <w:t xml:space="preserve"> 2 secteurs = 94% : scolaires augmente en offline et online, sciences humaines baissent en offline et augmentent fortement en online</w:t>
      </w:r>
    </w:p>
    <w:p w:rsidR="00D35EB0" w:rsidRDefault="00D35EB0" w:rsidP="00043E3C">
      <w:pPr>
        <w:pStyle w:val="Listenabsatz"/>
        <w:numPr>
          <w:ilvl w:val="0"/>
          <w:numId w:val="3"/>
        </w:numPr>
        <w:ind w:left="993"/>
      </w:pPr>
      <w:r>
        <w:t>CA=</w:t>
      </w:r>
      <w:r w:rsidR="00043E3C">
        <w:t>fait par</w:t>
      </w:r>
      <w:r>
        <w:t xml:space="preserve"> bases de connaissance</w:t>
      </w:r>
    </w:p>
    <w:p w:rsidR="007C351D" w:rsidRDefault="007C351D" w:rsidP="00D35EB0">
      <w:pPr>
        <w:pStyle w:val="Listenabsatz"/>
        <w:numPr>
          <w:ilvl w:val="0"/>
          <w:numId w:val="3"/>
        </w:numPr>
        <w:ind w:left="993"/>
      </w:pPr>
      <w:r>
        <w:t xml:space="preserve">Total : 163,6 Mio &gt; 158,8 Mio </w:t>
      </w:r>
    </w:p>
    <w:sectPr w:rsidR="007C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3BBD"/>
    <w:multiLevelType w:val="hybridMultilevel"/>
    <w:tmpl w:val="796A729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F76500"/>
    <w:multiLevelType w:val="hybridMultilevel"/>
    <w:tmpl w:val="81CCFB10"/>
    <w:lvl w:ilvl="0" w:tplc="BEFEC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E1F11"/>
    <w:multiLevelType w:val="hybridMultilevel"/>
    <w:tmpl w:val="27508A1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2D5771"/>
    <w:multiLevelType w:val="hybridMultilevel"/>
    <w:tmpl w:val="C91A97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27120"/>
    <w:multiLevelType w:val="hybridMultilevel"/>
    <w:tmpl w:val="4678E4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C5"/>
    <w:rsid w:val="00043E3C"/>
    <w:rsid w:val="001E657D"/>
    <w:rsid w:val="00280488"/>
    <w:rsid w:val="005455DB"/>
    <w:rsid w:val="007C351D"/>
    <w:rsid w:val="00921982"/>
    <w:rsid w:val="00AB6D30"/>
    <w:rsid w:val="00C90937"/>
    <w:rsid w:val="00CD1EEA"/>
    <w:rsid w:val="00D12DC5"/>
    <w:rsid w:val="00D35EB0"/>
    <w:rsid w:val="00DD0E32"/>
    <w:rsid w:val="00E8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2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della Faille</dc:creator>
  <cp:lastModifiedBy>Karin Herges</cp:lastModifiedBy>
  <cp:revision>2</cp:revision>
  <cp:lastPrinted>2013-06-07T15:53:00Z</cp:lastPrinted>
  <dcterms:created xsi:type="dcterms:W3CDTF">2013-06-08T08:55:00Z</dcterms:created>
  <dcterms:modified xsi:type="dcterms:W3CDTF">2013-06-08T08:55:00Z</dcterms:modified>
</cp:coreProperties>
</file>